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анализ данных в транспортной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38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8EA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3438EA">
              <w:rPr>
                <w:rFonts w:ascii="Times New Roman" w:hAnsi="Times New Roman" w:cs="Times New Roman"/>
                <w:sz w:val="20"/>
                <w:szCs w:val="20"/>
              </w:rPr>
              <w:t>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C8BDFED" w14:textId="6BD577BA" w:rsidR="003438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1276" w:history="1">
            <w:r w:rsidR="003438EA"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38EA">
              <w:rPr>
                <w:noProof/>
                <w:webHidden/>
              </w:rPr>
              <w:tab/>
            </w:r>
            <w:r w:rsidR="003438EA">
              <w:rPr>
                <w:noProof/>
                <w:webHidden/>
              </w:rPr>
              <w:fldChar w:fldCharType="begin"/>
            </w:r>
            <w:r w:rsidR="003438EA">
              <w:rPr>
                <w:noProof/>
                <w:webHidden/>
              </w:rPr>
              <w:instrText xml:space="preserve"> PAGEREF _Toc232071276 \h </w:instrText>
            </w:r>
            <w:r w:rsidR="003438EA">
              <w:rPr>
                <w:noProof/>
                <w:webHidden/>
              </w:rPr>
            </w:r>
            <w:r w:rsidR="003438EA">
              <w:rPr>
                <w:noProof/>
                <w:webHidden/>
              </w:rPr>
              <w:fldChar w:fldCharType="separate"/>
            </w:r>
            <w:r w:rsidR="003438EA">
              <w:rPr>
                <w:noProof/>
                <w:webHidden/>
              </w:rPr>
              <w:t>3</w:t>
            </w:r>
            <w:r w:rsidR="003438EA">
              <w:rPr>
                <w:noProof/>
                <w:webHidden/>
              </w:rPr>
              <w:fldChar w:fldCharType="end"/>
            </w:r>
          </w:hyperlink>
        </w:p>
        <w:p w14:paraId="3D1A3CF9" w14:textId="7DD4F557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77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1E6F0" w14:textId="133031D1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78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54DCC" w14:textId="7E1C109F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79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63EF6" w14:textId="419BB76B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0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A3184" w14:textId="2A3DED9F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1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A8019" w14:textId="65A56BEB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2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1358B" w14:textId="3A589BAD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3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FF601" w14:textId="474D8168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4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D5C68" w14:textId="7DB33BB3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5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EC5AB" w14:textId="58FA4434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6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1FA54" w14:textId="0D0CCC02" w:rsidR="003438EA" w:rsidRDefault="00343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7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DD2DC1" w14:textId="2310288E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8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0F24B" w14:textId="46582CB0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89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C1565" w14:textId="4872B4E7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90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D779E" w14:textId="34B864EC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91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2BD84" w14:textId="64AE61BB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92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D57FA" w14:textId="52FB576B" w:rsidR="003438EA" w:rsidRDefault="00343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1293" w:history="1">
            <w:r w:rsidRPr="009A6C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_Toc232071293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935B5C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1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современных инструментах сбора и анализа, в том числе интеллектуального, массивов данных в сфере экономики и управления на предприятиях транспортного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1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Интеллектуальный анализ данных в транспортной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1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3438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38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38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38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38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38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38E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438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38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38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>ПК-4 - Способен формировать план развития транспортной отрасли с учетом информации о перспективных и текущих потребностях в перевозке грузов и пассажиров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38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38EA">
              <w:rPr>
                <w:rFonts w:ascii="Times New Roman" w:hAnsi="Times New Roman" w:cs="Times New Roman"/>
                <w:lang w:bidi="ru-RU"/>
              </w:rPr>
              <w:t>ПК-4.2 - Формирует план развития транспортной отрасли с учетом информации о перспективных и текущих потребностях в перевозке грузов и пассажиров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38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38EA">
              <w:rPr>
                <w:rFonts w:ascii="Times New Roman" w:hAnsi="Times New Roman" w:cs="Times New Roman"/>
              </w:rPr>
              <w:t>основные положения анализа данных в транспортной отрасли и методологические вопросы интеллектуального анализа массивов данных; возможности использования различных подходов к описанию и анализу компонент больших массивов данных в рамках перевозок грузов и пассажиров.</w:t>
            </w:r>
            <w:r w:rsidRPr="003438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38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38EA">
              <w:rPr>
                <w:rFonts w:ascii="Times New Roman" w:hAnsi="Times New Roman" w:cs="Times New Roman"/>
              </w:rPr>
              <w:t>применять на практике эвристические методы решения задач, а также качественные и количественные методы оценивания деятельности по перевозке грузов и пассажиров; организовывать сбор информации и применять в профессиональной аналитической деятельности различные методы интеллектуального анализа данных для оценки перспективных и текущих потребностей в перевозке грузов и пассажиров</w:t>
            </w:r>
            <w:r w:rsidRPr="003438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438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38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38EA">
              <w:rPr>
                <w:rFonts w:ascii="Times New Roman" w:hAnsi="Times New Roman" w:cs="Times New Roman"/>
              </w:rPr>
              <w:t xml:space="preserve">навыками поиска, сбора, хранения, анализа (в том числе интеллектуального) и преобразования информации, включая </w:t>
            </w:r>
            <w:r w:rsidR="00FD518F" w:rsidRPr="003438EA">
              <w:rPr>
                <w:rFonts w:ascii="Times New Roman" w:hAnsi="Times New Roman" w:cs="Times New Roman"/>
                <w:lang w:val="en-US"/>
              </w:rPr>
              <w:t>Big</w:t>
            </w:r>
            <w:r w:rsidR="00FD518F" w:rsidRPr="003438EA">
              <w:rPr>
                <w:rFonts w:ascii="Times New Roman" w:hAnsi="Times New Roman" w:cs="Times New Roman"/>
              </w:rPr>
              <w:t xml:space="preserve"> </w:t>
            </w:r>
            <w:r w:rsidR="00FD518F" w:rsidRPr="003438EA">
              <w:rPr>
                <w:rFonts w:ascii="Times New Roman" w:hAnsi="Times New Roman" w:cs="Times New Roman"/>
                <w:lang w:val="en-US"/>
              </w:rPr>
              <w:t>Data</w:t>
            </w:r>
            <w:r w:rsidR="00FD518F" w:rsidRPr="003438EA">
              <w:rPr>
                <w:rFonts w:ascii="Times New Roman" w:hAnsi="Times New Roman" w:cs="Times New Roman"/>
              </w:rPr>
              <w:t xml:space="preserve"> для целей планирования развития транспортной отрасли.</w:t>
            </w:r>
            <w:r w:rsidRPr="003438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438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12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интеллектуального анализа данных. Интеллектуальный анализ данных в транспортной отрасли. Набор данных и их атрибутов, основы анализа массивов данных. Задачи Data Mining.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748E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4B9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66E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классификации и прогнозирования показателей деятельности предприятий транспортного комплекса. Деревья решений: оценка альтернатив. Метод опорных векторов. Задача кластеризации и кластерный анализ данных. Поиск ассоциативных правил. Задача визуализации.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A4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EC8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939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118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5B37A7" w14:paraId="77D157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4AD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Применение интеллектуальных технологий анализа данных в транспортной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06A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интеллектуального анализа данных. Инструментальные средства анализа данных для предприятий транспортной отрасли. Применение Data Mining для решения задач, стоящих перед предприятиями транспортного комплекса.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74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CB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3E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BFD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12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1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1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438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38EA">
              <w:rPr>
                <w:rFonts w:ascii="Times New Roman" w:hAnsi="Times New Roman" w:cs="Times New Roman"/>
                <w:sz w:val="24"/>
                <w:szCs w:val="24"/>
              </w:rPr>
              <w:t xml:space="preserve">Назаров Д.М. Основы теории нечетких множеств: учебник для вузов / Д.М. Назаров, Л.К. Конышева. — 3-е изд., </w:t>
            </w: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proofErr w:type="gram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</w:t>
            </w: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, 2025. 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348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https://urait.ru/bcode/563011</w:t>
              </w:r>
            </w:hyperlink>
          </w:p>
        </w:tc>
      </w:tr>
      <w:tr w:rsidR="00262CF0" w:rsidRPr="007E6725" w14:paraId="50B714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0D4988" w14:textId="77777777" w:rsidR="00262CF0" w:rsidRPr="003438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 xml:space="preserve"> А.И. Анализ данных. Методы и инструменты: учебное пособие. Ч. 1 / </w:t>
            </w: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 xml:space="preserve">; Санкт-Петербург: Изд-во </w:t>
            </w: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AB60E" w14:textId="77777777" w:rsidR="00262CF0" w:rsidRPr="007E6725" w:rsidRDefault="00E348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½Ð½ÑÑ.%20ÐÐµÑÐ¾Ð´Ñ_23.pdf</w:t>
              </w:r>
            </w:hyperlink>
          </w:p>
        </w:tc>
      </w:tr>
      <w:tr w:rsidR="00262CF0" w:rsidRPr="007E6725" w14:paraId="0C2230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8CC036" w14:textId="77777777" w:rsidR="00262CF0" w:rsidRPr="003438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Татарникова Т. М. Интеллектуальный анализ данных: учебное пособие / Т. М. Татарникова. - Москва; Вологда: Инфра-Инженерия, 2024. - 172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69942" w14:textId="77777777" w:rsidR="00262CF0" w:rsidRPr="003438EA" w:rsidRDefault="00E348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https://znanium.ru/catalog/product/2169704</w:t>
              </w:r>
            </w:hyperlink>
          </w:p>
        </w:tc>
      </w:tr>
      <w:tr w:rsidR="00262CF0" w:rsidRPr="007E6725" w14:paraId="1F1186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CA80E" w14:textId="77777777" w:rsidR="00262CF0" w:rsidRPr="003438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Вейнберг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 xml:space="preserve"> Р.Р. Интеллектуальный анализ данных и систем управления бизнес-правилами в телекоммуникациях: монография / Р.Р. </w:t>
            </w:r>
            <w:proofErr w:type="spellStart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Вейнберг</w:t>
            </w:r>
            <w:proofErr w:type="spellEnd"/>
            <w:r w:rsidRPr="003438EA">
              <w:rPr>
                <w:rFonts w:ascii="Times New Roman" w:hAnsi="Times New Roman" w:cs="Times New Roman"/>
                <w:sz w:val="24"/>
                <w:szCs w:val="24"/>
              </w:rPr>
              <w:t>. — Москва: ИНФРА-М, 2016. — 173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7E964" w14:textId="77777777" w:rsidR="00262CF0" w:rsidRPr="003438EA" w:rsidRDefault="00E348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https://znanium.com/catalog/document?pid=520998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12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73FAC8" w14:textId="77777777" w:rsidTr="007B550D">
        <w:tc>
          <w:tcPr>
            <w:tcW w:w="9345" w:type="dxa"/>
          </w:tcPr>
          <w:p w14:paraId="7E4FB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27E60C" w14:textId="77777777" w:rsidTr="007B550D">
        <w:tc>
          <w:tcPr>
            <w:tcW w:w="9345" w:type="dxa"/>
          </w:tcPr>
          <w:p w14:paraId="0068A8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4B84A1" w14:textId="77777777" w:rsidTr="007B550D">
        <w:tc>
          <w:tcPr>
            <w:tcW w:w="9345" w:type="dxa"/>
          </w:tcPr>
          <w:p w14:paraId="77B149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1229BF9" w14:textId="77777777" w:rsidTr="007B550D">
        <w:tc>
          <w:tcPr>
            <w:tcW w:w="9345" w:type="dxa"/>
          </w:tcPr>
          <w:p w14:paraId="572C14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16EB0E" w14:textId="77777777" w:rsidTr="007B550D">
        <w:tc>
          <w:tcPr>
            <w:tcW w:w="9345" w:type="dxa"/>
          </w:tcPr>
          <w:p w14:paraId="37C678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12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486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1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438E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438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38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438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38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438E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438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38E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438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438E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438EA">
              <w:rPr>
                <w:sz w:val="22"/>
                <w:szCs w:val="22"/>
                <w:lang w:val="en-US"/>
              </w:rPr>
              <w:t>Intel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I</w:t>
            </w:r>
            <w:r w:rsidRPr="003438EA">
              <w:rPr>
                <w:sz w:val="22"/>
                <w:szCs w:val="22"/>
              </w:rPr>
              <w:t>5-7400/16</w:t>
            </w:r>
            <w:r w:rsidRPr="003438EA">
              <w:rPr>
                <w:sz w:val="22"/>
                <w:szCs w:val="22"/>
                <w:lang w:val="en-US"/>
              </w:rPr>
              <w:t>Gb</w:t>
            </w:r>
            <w:r w:rsidRPr="003438EA">
              <w:rPr>
                <w:sz w:val="22"/>
                <w:szCs w:val="22"/>
              </w:rPr>
              <w:t>/1</w:t>
            </w:r>
            <w:r w:rsidRPr="003438EA">
              <w:rPr>
                <w:sz w:val="22"/>
                <w:szCs w:val="22"/>
                <w:lang w:val="en-US"/>
              </w:rPr>
              <w:t>Tb</w:t>
            </w:r>
            <w:r w:rsidRPr="003438EA">
              <w:rPr>
                <w:sz w:val="22"/>
                <w:szCs w:val="22"/>
              </w:rPr>
              <w:t xml:space="preserve">/ видеокарта </w:t>
            </w:r>
            <w:r w:rsidRPr="003438EA">
              <w:rPr>
                <w:sz w:val="22"/>
                <w:szCs w:val="22"/>
                <w:lang w:val="en-US"/>
              </w:rPr>
              <w:t>NVIDIA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GeForce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GT</w:t>
            </w:r>
            <w:r w:rsidRPr="003438EA">
              <w:rPr>
                <w:sz w:val="22"/>
                <w:szCs w:val="22"/>
              </w:rPr>
              <w:t xml:space="preserve"> 710/Монитор </w:t>
            </w:r>
            <w:r w:rsidRPr="003438EA">
              <w:rPr>
                <w:sz w:val="22"/>
                <w:szCs w:val="22"/>
                <w:lang w:val="en-US"/>
              </w:rPr>
              <w:t>DELL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S</w:t>
            </w:r>
            <w:r w:rsidRPr="003438EA">
              <w:rPr>
                <w:sz w:val="22"/>
                <w:szCs w:val="22"/>
              </w:rPr>
              <w:t>2218</w:t>
            </w:r>
            <w:r w:rsidRPr="003438EA">
              <w:rPr>
                <w:sz w:val="22"/>
                <w:szCs w:val="22"/>
                <w:lang w:val="en-US"/>
              </w:rPr>
              <w:t>H</w:t>
            </w:r>
            <w:r w:rsidRPr="003438E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438E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Switch</w:t>
            </w:r>
            <w:r w:rsidRPr="003438E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438E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x</w:t>
            </w:r>
            <w:r w:rsidRPr="003438E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438EA">
              <w:rPr>
                <w:sz w:val="22"/>
                <w:szCs w:val="22"/>
              </w:rPr>
              <w:t>подпружинен.ручной</w:t>
            </w:r>
            <w:proofErr w:type="spellEnd"/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MW</w:t>
            </w:r>
            <w:r w:rsidRPr="003438EA">
              <w:rPr>
                <w:sz w:val="22"/>
                <w:szCs w:val="22"/>
              </w:rPr>
              <w:t xml:space="preserve"> </w:t>
            </w:r>
            <w:proofErr w:type="spellStart"/>
            <w:r w:rsidRPr="003438E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438EA">
              <w:rPr>
                <w:sz w:val="22"/>
                <w:szCs w:val="22"/>
              </w:rPr>
              <w:t xml:space="preserve"> 200х200см (</w:t>
            </w:r>
            <w:r w:rsidRPr="003438EA">
              <w:rPr>
                <w:sz w:val="22"/>
                <w:szCs w:val="22"/>
                <w:lang w:val="en-US"/>
              </w:rPr>
              <w:t>S</w:t>
            </w:r>
            <w:r w:rsidRPr="003438EA">
              <w:rPr>
                <w:sz w:val="22"/>
                <w:szCs w:val="22"/>
              </w:rPr>
              <w:t>/</w:t>
            </w:r>
            <w:r w:rsidRPr="003438EA">
              <w:rPr>
                <w:sz w:val="22"/>
                <w:szCs w:val="22"/>
                <w:lang w:val="en-US"/>
              </w:rPr>
              <w:t>N</w:t>
            </w:r>
            <w:r w:rsidRPr="003438E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438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38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38EA" w14:paraId="4BE5DD88" w14:textId="77777777" w:rsidTr="008416EB">
        <w:tc>
          <w:tcPr>
            <w:tcW w:w="7797" w:type="dxa"/>
            <w:shd w:val="clear" w:color="auto" w:fill="auto"/>
          </w:tcPr>
          <w:p w14:paraId="0E446A35" w14:textId="77777777" w:rsidR="002C735C" w:rsidRPr="003438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38EA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3438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3438EA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5шт.Компьютер </w:t>
            </w:r>
            <w:r w:rsidRPr="003438EA">
              <w:rPr>
                <w:sz w:val="22"/>
                <w:szCs w:val="22"/>
                <w:lang w:val="en-US"/>
              </w:rPr>
              <w:t>Intel</w:t>
            </w:r>
            <w:r w:rsidRPr="003438EA">
              <w:rPr>
                <w:sz w:val="22"/>
                <w:szCs w:val="22"/>
              </w:rPr>
              <w:t xml:space="preserve"> </w:t>
            </w:r>
            <w:proofErr w:type="spellStart"/>
            <w:r w:rsidRPr="003438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38EA">
              <w:rPr>
                <w:sz w:val="22"/>
                <w:szCs w:val="22"/>
              </w:rPr>
              <w:t>5 7400/1</w:t>
            </w:r>
            <w:r w:rsidRPr="003438EA">
              <w:rPr>
                <w:sz w:val="22"/>
                <w:szCs w:val="22"/>
                <w:lang w:val="en-US"/>
              </w:rPr>
              <w:t>Tb</w:t>
            </w:r>
            <w:r w:rsidRPr="003438EA">
              <w:rPr>
                <w:sz w:val="22"/>
                <w:szCs w:val="22"/>
              </w:rPr>
              <w:t>/8</w:t>
            </w:r>
            <w:r w:rsidRPr="003438EA">
              <w:rPr>
                <w:sz w:val="22"/>
                <w:szCs w:val="22"/>
                <w:lang w:val="en-US"/>
              </w:rPr>
              <w:t>Gb</w:t>
            </w:r>
            <w:r w:rsidRPr="003438EA">
              <w:rPr>
                <w:sz w:val="22"/>
                <w:szCs w:val="22"/>
              </w:rPr>
              <w:t>/</w:t>
            </w:r>
            <w:r w:rsidRPr="003438EA">
              <w:rPr>
                <w:sz w:val="22"/>
                <w:szCs w:val="22"/>
                <w:lang w:val="en-US"/>
              </w:rPr>
              <w:t>Philips</w:t>
            </w:r>
            <w:r w:rsidRPr="003438EA">
              <w:rPr>
                <w:sz w:val="22"/>
                <w:szCs w:val="22"/>
              </w:rPr>
              <w:t xml:space="preserve"> 243</w:t>
            </w:r>
            <w:r w:rsidRPr="003438EA">
              <w:rPr>
                <w:sz w:val="22"/>
                <w:szCs w:val="22"/>
                <w:lang w:val="en-US"/>
              </w:rPr>
              <w:t>V</w:t>
            </w:r>
            <w:r w:rsidRPr="003438EA">
              <w:rPr>
                <w:sz w:val="22"/>
                <w:szCs w:val="22"/>
              </w:rPr>
              <w:t>5</w:t>
            </w:r>
            <w:r w:rsidRPr="003438EA">
              <w:rPr>
                <w:sz w:val="22"/>
                <w:szCs w:val="22"/>
                <w:lang w:val="en-US"/>
              </w:rPr>
              <w:t>Q</w:t>
            </w:r>
            <w:r w:rsidRPr="003438EA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AB18DD" w14:textId="77777777" w:rsidR="002C735C" w:rsidRPr="003438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38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38EA" w14:paraId="2A8EF0FE" w14:textId="77777777" w:rsidTr="008416EB">
        <w:tc>
          <w:tcPr>
            <w:tcW w:w="7797" w:type="dxa"/>
            <w:shd w:val="clear" w:color="auto" w:fill="auto"/>
          </w:tcPr>
          <w:p w14:paraId="4C707F00" w14:textId="77777777" w:rsidR="002C735C" w:rsidRPr="003438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38E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38E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438EA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438EA">
              <w:rPr>
                <w:sz w:val="22"/>
                <w:szCs w:val="22"/>
                <w:lang w:val="en-US"/>
              </w:rPr>
              <w:t>Lenovo</w:t>
            </w:r>
            <w:r w:rsidRPr="003438EA">
              <w:rPr>
                <w:sz w:val="22"/>
                <w:szCs w:val="22"/>
              </w:rPr>
              <w:t xml:space="preserve"> тип 1 (</w:t>
            </w:r>
            <w:r w:rsidRPr="003438EA">
              <w:rPr>
                <w:sz w:val="22"/>
                <w:szCs w:val="22"/>
                <w:lang w:val="en-US"/>
              </w:rPr>
              <w:t>Core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I</w:t>
            </w:r>
            <w:r w:rsidRPr="003438EA">
              <w:rPr>
                <w:sz w:val="22"/>
                <w:szCs w:val="22"/>
              </w:rPr>
              <w:t xml:space="preserve">3 2100+монитор </w:t>
            </w:r>
            <w:r w:rsidRPr="003438EA">
              <w:rPr>
                <w:sz w:val="22"/>
                <w:szCs w:val="22"/>
                <w:lang w:val="en-US"/>
              </w:rPr>
              <w:t>Acer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V</w:t>
            </w:r>
            <w:r w:rsidRPr="003438EA">
              <w:rPr>
                <w:sz w:val="22"/>
                <w:szCs w:val="22"/>
              </w:rPr>
              <w:t xml:space="preserve">193) - 1 шт., Интерактивный проектор </w:t>
            </w:r>
            <w:r w:rsidRPr="003438EA">
              <w:rPr>
                <w:sz w:val="22"/>
                <w:szCs w:val="22"/>
                <w:lang w:val="en-US"/>
              </w:rPr>
              <w:t>Epson</w:t>
            </w:r>
            <w:r w:rsidRPr="003438EA">
              <w:rPr>
                <w:sz w:val="22"/>
                <w:szCs w:val="22"/>
              </w:rPr>
              <w:t xml:space="preserve"> </w:t>
            </w:r>
            <w:r w:rsidRPr="003438EA">
              <w:rPr>
                <w:sz w:val="22"/>
                <w:szCs w:val="22"/>
                <w:lang w:val="en-US"/>
              </w:rPr>
              <w:t>EB</w:t>
            </w:r>
            <w:r w:rsidRPr="003438EA">
              <w:rPr>
                <w:sz w:val="22"/>
                <w:szCs w:val="22"/>
              </w:rPr>
              <w:t>-485</w:t>
            </w:r>
            <w:r w:rsidRPr="003438EA">
              <w:rPr>
                <w:sz w:val="22"/>
                <w:szCs w:val="22"/>
                <w:lang w:val="en-US"/>
              </w:rPr>
              <w:t>Wi</w:t>
            </w:r>
            <w:r w:rsidRPr="003438E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</w:t>
            </w:r>
            <w:r w:rsidRPr="003438EA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4FF9D" w14:textId="77777777" w:rsidR="002C735C" w:rsidRPr="003438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38EA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1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1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1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1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38EA" w14:paraId="55B6999A" w14:textId="77777777" w:rsidTr="003438EA">
        <w:tc>
          <w:tcPr>
            <w:tcW w:w="562" w:type="dxa"/>
          </w:tcPr>
          <w:p w14:paraId="724C34D0" w14:textId="77777777" w:rsidR="003438EA" w:rsidRDefault="003438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9315C2" w14:textId="77777777" w:rsidR="003438EA" w:rsidRDefault="003438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1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438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38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1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438E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438EA" w14:paraId="5A1C9382" w14:textId="77777777" w:rsidTr="00801458">
        <w:tc>
          <w:tcPr>
            <w:tcW w:w="2336" w:type="dxa"/>
          </w:tcPr>
          <w:p w14:paraId="4C518DAB" w14:textId="77777777" w:rsidR="005D65A5" w:rsidRPr="003438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8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438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8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438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8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438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8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438EA" w14:paraId="07658034" w14:textId="77777777" w:rsidTr="00801458">
        <w:tc>
          <w:tcPr>
            <w:tcW w:w="2336" w:type="dxa"/>
          </w:tcPr>
          <w:p w14:paraId="1553D698" w14:textId="78F29BFB" w:rsidR="005D65A5" w:rsidRPr="003438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438EA" w14:paraId="08312EF6" w14:textId="77777777" w:rsidTr="00801458">
        <w:tc>
          <w:tcPr>
            <w:tcW w:w="2336" w:type="dxa"/>
          </w:tcPr>
          <w:p w14:paraId="48C01AA3" w14:textId="77777777" w:rsidR="005D65A5" w:rsidRPr="003438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CABB4E" w14:textId="77777777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805BE0" w14:textId="77777777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519796" w14:textId="77777777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438EA" w14:paraId="686DE429" w14:textId="77777777" w:rsidTr="00801458">
        <w:tc>
          <w:tcPr>
            <w:tcW w:w="2336" w:type="dxa"/>
          </w:tcPr>
          <w:p w14:paraId="61E34232" w14:textId="77777777" w:rsidR="005D65A5" w:rsidRPr="003438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6F6628" w14:textId="77777777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AEFF3F" w14:textId="77777777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82F140" w14:textId="77777777" w:rsidR="005D65A5" w:rsidRPr="003438EA" w:rsidRDefault="007478E0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438E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438E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1291"/>
      <w:r w:rsidRPr="003438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48DF406" w:rsidR="00C23E7F" w:rsidRPr="003438E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38EA" w:rsidRPr="003438EA" w14:paraId="5069D683" w14:textId="77777777" w:rsidTr="003438EA">
        <w:tc>
          <w:tcPr>
            <w:tcW w:w="562" w:type="dxa"/>
          </w:tcPr>
          <w:p w14:paraId="2B1B3543" w14:textId="77777777" w:rsidR="003438EA" w:rsidRPr="003438EA" w:rsidRDefault="003438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D71C69" w14:textId="77777777" w:rsidR="003438EA" w:rsidRPr="003438EA" w:rsidRDefault="003438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38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D78CA2" w14:textId="77777777" w:rsidR="003438EA" w:rsidRPr="003438EA" w:rsidRDefault="003438E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438E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1292"/>
      <w:r w:rsidRPr="003438E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438E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3438EA" w14:paraId="0267C479" w14:textId="77777777" w:rsidTr="00801458">
        <w:tc>
          <w:tcPr>
            <w:tcW w:w="2500" w:type="pct"/>
          </w:tcPr>
          <w:p w14:paraId="37F699C9" w14:textId="77777777" w:rsidR="00B8237E" w:rsidRPr="003438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8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438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8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438EA" w14:paraId="3F240151" w14:textId="77777777" w:rsidTr="00801458">
        <w:tc>
          <w:tcPr>
            <w:tcW w:w="2500" w:type="pct"/>
          </w:tcPr>
          <w:p w14:paraId="61E91592" w14:textId="61A0874C" w:rsidR="00B8237E" w:rsidRPr="003438EA" w:rsidRDefault="00B8237E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438EA" w:rsidRDefault="005C548A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3438EA" w14:paraId="5AA5C3E4" w14:textId="77777777" w:rsidTr="00801458">
        <w:tc>
          <w:tcPr>
            <w:tcW w:w="2500" w:type="pct"/>
          </w:tcPr>
          <w:p w14:paraId="5AD6F6C6" w14:textId="77777777" w:rsidR="00B8237E" w:rsidRPr="003438EA" w:rsidRDefault="00B8237E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C5E9C4" w14:textId="77777777" w:rsidR="00B8237E" w:rsidRPr="003438EA" w:rsidRDefault="005C548A" w:rsidP="00801458">
            <w:pPr>
              <w:rPr>
                <w:rFonts w:ascii="Times New Roman" w:hAnsi="Times New Roman" w:cs="Times New Roman"/>
              </w:rPr>
            </w:pPr>
            <w:r w:rsidRPr="003438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438E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438E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1293"/>
      <w:r w:rsidRPr="003438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438E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438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438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38E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438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438E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438E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438E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38E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</w:t>
      </w:r>
      <w:proofErr w:type="spellStart"/>
      <w:r w:rsidRPr="003438E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438E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B0C04" w14:textId="77777777" w:rsidR="00E34869" w:rsidRDefault="00E34869" w:rsidP="00315CA6">
      <w:pPr>
        <w:spacing w:after="0" w:line="240" w:lineRule="auto"/>
      </w:pPr>
      <w:r>
        <w:separator/>
      </w:r>
    </w:p>
  </w:endnote>
  <w:endnote w:type="continuationSeparator" w:id="0">
    <w:p w14:paraId="695742FF" w14:textId="77777777" w:rsidR="00E34869" w:rsidRDefault="00E348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5BC934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8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071D3" w14:textId="77777777" w:rsidR="00E34869" w:rsidRDefault="00E34869" w:rsidP="00315CA6">
      <w:pPr>
        <w:spacing w:after="0" w:line="240" w:lineRule="auto"/>
      </w:pPr>
      <w:r>
        <w:separator/>
      </w:r>
    </w:p>
  </w:footnote>
  <w:footnote w:type="continuationSeparator" w:id="0">
    <w:p w14:paraId="11E7C73D" w14:textId="77777777" w:rsidR="00E34869" w:rsidRDefault="00E348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8E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4869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21697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ucheb/&#1040;&#1085;&#1072;&#1083;&#1080;&#1079;%20&#1076;&#1072;&#1085;&#1085;&#1099;&#1093;.%20&#1052;&#1077;&#1090;&#1086;&#1076;&#1099;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301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pid=520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8E2FC9-E3BE-4792-A65E-E4E74F6C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